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A1" w:rsidRDefault="00AC3ADF">
      <w:r>
        <w:rPr>
          <w:noProof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альбина\Pictures\2023-11-20 6\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бина\Pictures\2023-11-20 6\6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ADF" w:rsidRPr="00AC3ADF" w:rsidRDefault="00AC3ADF" w:rsidP="00AC3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Пояснительная записка. 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>Рабочая программа разработана на основе: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 1.Закона РФ от 29.12.2012г. №273-ФЗ «Об образовании в Российской Федерации».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2.Программы специальных (коррекционных) образовательных учреждений </w:t>
      </w:r>
      <w:r w:rsidRPr="00AC3ADF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 вида под редакцией И.М. </w:t>
      </w:r>
      <w:proofErr w:type="spellStart"/>
      <w:r w:rsidRPr="00AC3ADF">
        <w:rPr>
          <w:rFonts w:ascii="Times New Roman" w:eastAsia="Calibri" w:hAnsi="Times New Roman" w:cs="Times New Roman"/>
          <w:sz w:val="24"/>
          <w:szCs w:val="24"/>
        </w:rPr>
        <w:t>Бгажноковой</w:t>
      </w:r>
      <w:proofErr w:type="spellEnd"/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>«Программы специальных (коррекционных) образовательных учреждений VIII вида 5-9 классы», Москва «Просвещение» 2013 год и допущена Министерством образования и науки Российской Федерации.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3.Образовательной программы основного общего образования Государственного бюджетного общеобразовательного  учреждения «Актюбинская школа – интернат для детей с ограниченными возможностями здоровья» на 2021-2024 годы, приказ №99/2   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>от 31 августа  2021 года.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>4.Учебного плана ГБОУ «Актюбинская школа–интернат для детей с ограниченными возможностями здоровья», приказ №83/1 от31августа 2022г.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C3A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Согласно действующему Базисному учебному плану рабочая программа для </w:t>
      </w:r>
      <w:r w:rsidRPr="00AC3AD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9-го</w:t>
      </w:r>
      <w:r w:rsidRPr="00AC3A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класса предусматривает обучение математики в объеме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34 </w:t>
      </w:r>
      <w:r w:rsidRPr="00AC3A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недели, </w:t>
      </w:r>
      <w:r w:rsidRPr="00AC3AD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4 </w:t>
      </w:r>
      <w:r w:rsidRPr="00AC3ADF">
        <w:rPr>
          <w:rFonts w:ascii="Times New Roman" w:eastAsia="Calibri" w:hAnsi="Times New Roman" w:cs="Times New Roman"/>
          <w:color w:val="000000"/>
          <w:sz w:val="24"/>
          <w:szCs w:val="24"/>
        </w:rPr>
        <w:t>часа в неделю, что составляет</w:t>
      </w:r>
      <w:r w:rsidRPr="00AC3AD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139</w:t>
      </w:r>
      <w:r w:rsidRPr="00AC3A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часов в год, </w:t>
      </w: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в том числе количество часов для проведения контрольных работ и ориентирована на </w:t>
      </w:r>
      <w:r w:rsidRPr="00AC3A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учебник </w:t>
      </w: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«Математика» для 9 класса специальных (коррекционных) образовательных учреждений VIII вида под ред. 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>М.Н. Перовой, Москва «Просвещение», 2014 год, рекомендован Министерством образования и науки Российской Федерации.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C3ADF">
        <w:rPr>
          <w:rFonts w:ascii="Times New Roman" w:eastAsia="Calibri" w:hAnsi="Times New Roman" w:cs="Times New Roman"/>
          <w:color w:val="000000"/>
          <w:sz w:val="24"/>
          <w:szCs w:val="24"/>
        </w:rPr>
        <w:t>Структура программы соответствует структуре учебника.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конкретизирует содержание предметных тем, дает распределение учебных часов по разделам и темам курса математики 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AC3ADF">
        <w:rPr>
          <w:rFonts w:ascii="Times New Roman" w:eastAsia="Calibri" w:hAnsi="Times New Roman" w:cs="Times New Roman"/>
          <w:b/>
          <w:sz w:val="24"/>
          <w:szCs w:val="24"/>
        </w:rPr>
        <w:t>9 классе</w:t>
      </w: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 для учащихся с интеллектуальными нарушениями.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 преподавания математики во вспомогательной школе состоит в том, чтобы: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*дать учащимся такие доступные количественные, пространственные и временные представления, которые помогут им в дальнейшем включиться в трудовую деятельность;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*использовать процесс обучения математике для повышения уровня общего развития учащихся вспомогательных школ и коррекции недостатков их познавательной деятельности и личностных качеств;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*воспитывать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 глазомер, умение планировать работу и доводить начатое дело до завершения.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математики во вспомогательной школе должно носить предметн</w:t>
      </w:r>
      <w:proofErr w:type="gramStart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практическую направленность, быть тесно связано с жизнью и профессионально- трудовой подготовки учащихся, другими учебными предметами. Программа определяет оптимальный объем знаний и умений по математике, которой, как показывает опыт, доступен большинство школьников.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Межпредметная</w:t>
      </w:r>
      <w:proofErr w:type="spellEnd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интеграция образовательной области «Математика» осуществляется </w:t>
      </w:r>
      <w:proofErr w:type="gramStart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*географией (масштаб, план, использование единиц измерения их соотношений, при делении периметра, навыки черчения)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*историей (расширяет и уточняет временные представления учащихся, решают задачи на время для вычисления продолжительности и удаленности исторических событий)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*физкультурой (когда нужно пройти на лыжах, пробежать, проплыть, прыгнуть, преодолеть определенную высоту или длину)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*русским языком (развитие математической речи учащихся, обогащение словарного запаса учащихся, учитель следит за грамотностью письма, правильным стилем при построении предложений, правильностью произношения звуком)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*трудовым обучением (рассчитать расходы материалов на изделия, составление сметы на приобретение материалов, измерительные, вычислительные, графические навыки находят самое широкое применение в любом виде трудового обучения)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*сельскохозяйственным трудом (измеряют  периметр и площадь участка, засаженного культурами, измеряют расстояние между деревьями, определяют их рост, используют измерительные и вычислительные навыки)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AC3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образования.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содержит обязательный минимум содержания основных общеобразовательных программ и направлено на достижение следующих целей: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1.Программный материал каждого класса дан в сравнительном небольшом объеме.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2.Особенностью расположения материала в программе является «</w:t>
      </w:r>
      <w:proofErr w:type="spellStart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забегание</w:t>
      </w:r>
      <w:proofErr w:type="spellEnd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вперед, наличие подготовительных упражнений, которые подводят учащихся к формированию того или иного понятия.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3.Программа нацеливает учителя на то, чтобы в процессе обучения он опирался на приемы сравнения, сопоставления и противопоставления.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4.Программа предусматривает наряду с изучением нового материала  небольшими порциями постоянное закрепление и повторение изученного. Программа каждого класса начинается с повторения основного материала предыдущих лет обучения. Причем повторение предполагает постепенное расширение, а главное, углубление ранее изученных знаний.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5.Чтобы подвести учащихся к определенным обобщениям, выводам, правилам, установлению закономерностей, формирование того или иного понятия необходимо основываться на неоднократные наблюдения реальных объектов, практических операциях с конкретными предметами, программа нацеливает учителя на использование наглядности, дидактического материала.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6.Вспомогательная школа ставит одну из основных задач, подготовку учащихся к жизни, к овладению  доступными им профессиями, 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посильному участию в труде. Поэтому в программе большое место отводится вооружению учащихся практическими умениями и навыками.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7.Наряду с формированием практических умений и навыков программа предусматривает знакомство учащихся с некоторыми  теоретическими знаниями, которые они приобретают индуктивным путем, т.е. путем обобщения наблюдений над конкретными явлениями действительности, практических операций с предметными совокупностями.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8.Учитывая неоднородность состава учащихся вспомогательной школы и разные возможности учащихся в усвоении математических знаний, программа указывает на необходимость дифференциации учебных требований к разным категориям детей по их обучаемости математике.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9.Программа нацелена на решение основной задачи преподавания математики во вспомогательной школ</w:t>
      </w:r>
      <w:proofErr w:type="gramStart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коррекционно- развивающей.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C3A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AC3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.Основные требования к знаниям и умениям учащихся.</w:t>
      </w:r>
      <w:proofErr w:type="gramEnd"/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знать: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-таблицы сложения однозначных чисел, в том числе с переходом через десяток;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-табличные случаи умножения и получаемые из них случаи деления;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-названия. Обозначения, соотношения крупных и мелких единиц измерения стоимости, длины, времени, площади, объема;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-натуральный ряд чисел от 1 до 1000000;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-геометрические фигуры и тела. Свойства элементов многоугольнико</w:t>
      </w:r>
      <w:proofErr w:type="gramStart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треугольника, прямоугольника, параллелограмма, 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правильного шестиугольника), прямоугольного параллелепипеда, пирамиды, цилиндра, конуса, шара.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устные арифметические действия с числами в пределах 100, легкие случаи в пределах 1000000;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письменные арифметические действия с натуральными числами и десятичными дробями;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-складывать. Вычитать, умножать, и делить на однозначное число, числа, полученные при измерении одной, двумя единицами измерения стоимости, длины, массы, выраженными в десятичных дробях;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-находить дроб</w:t>
      </w:r>
      <w:proofErr w:type="gramStart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обыкновенную, десятичную), проценты от числа, число по его доле или проценту;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-решать все простые задачи в 2, 3, 4 </w:t>
      </w:r>
      <w:proofErr w:type="gramStart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арифметических</w:t>
      </w:r>
      <w:proofErr w:type="gramEnd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-вычислять объем прямоугольного параллелепипеда;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геометрические фигуры и тела;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с помощью линейки, чертежного угольника, циркуля, транспортира линии, углы, многоугольники, окружности в разном положении на плоскости, в том числе симметричные относительно оси, центра симметрии; развертку куба, прямоугольного параллелепипеда.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Примечания.   Достаточно: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-знать величины, единицы измерения стоимости, длины, массы, площади, объема, соотношения единиц измерения стоимости, длины, массы;</w:t>
      </w:r>
      <w:proofErr w:type="gramEnd"/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 под диктовку дроби обыкновенные, десятичные;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-уметь считать, выполнять письменные арифметические действия (умножение и деление на однозначное число, круглые десятки) 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10000;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-решать простые арифметические задачи на нахождение суммы, остатка, произведения, частного, на увеличени</w:t>
      </w:r>
      <w:proofErr w:type="gramStart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уменьшение) 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на несколько единиц, в несколько раз, на нахождение дроби обыкновенной, десятичной, 1% от числа, на соотношения, стоимость,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цена, количество, расстояние, скорость, время;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вычислять площадь прямоугольника по данной длине сторон; объем прямоугольного параллелепипеда по данной длине ребер;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чертить линии, углы, окружности, треугольники, прямоугольники с помощью линейки, чертежного угольника, циркуля;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геометрические фигуры, тела.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AC3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Контрольные и самостоятельные работы.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C3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по теме: «Преобразование десятичных дробей».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№1 по теме «Сложение и вычитание целых чисел и десятичных дробей»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AC3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№2 по теме: «Умножение и деление на двузначное число»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по теме: «Нахождение нескольких процентов числа»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III</w:t>
      </w:r>
      <w:r w:rsidRPr="00AC3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3 по теме: «Нахождение числа по 1%»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по геометрии: «Объем. Меры объема», «Измерение и вычисление объём прямоугольного параллелепипеда (куба)»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№4 по темам: «Запись десятичной дроби в виде обыкновенной», «Запись обыкновенной дроби в виде десятичной»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5 по темам: «Образование и виды дробей», «Преобразования дробей»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№6 по теме: «Сложение и вычитание дробей»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№7 по теме: «Умножение и деление дробей»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№8 по теме: «Все действия с дробями».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AC3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№9 по теме: «Совместные действия с обыкновенными и десятичными дробями»</w:t>
      </w:r>
    </w:p>
    <w:p w:rsidR="00AC3ADF" w:rsidRPr="00AC3ADF" w:rsidRDefault="00AC3ADF" w:rsidP="00AC3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A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10 «Годовая итоговая контрольная работа»</w:t>
      </w:r>
    </w:p>
    <w:p w:rsidR="00AC3ADF" w:rsidRPr="00AC3ADF" w:rsidRDefault="00AC3ADF" w:rsidP="00AC3A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ADF" w:rsidRPr="00AC3ADF" w:rsidRDefault="00AC3ADF" w:rsidP="00AC3ADF">
      <w:pPr>
        <w:spacing w:after="0" w:line="240" w:lineRule="auto"/>
        <w:rPr>
          <w:rFonts w:ascii="Calibri" w:eastAsia="Calibri" w:hAnsi="Calibri" w:cs="Times New Roman"/>
        </w:rPr>
      </w:pPr>
      <w:proofErr w:type="gramStart"/>
      <w:r w:rsidRPr="00AC3ADF"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 w:rsidRPr="00AC3ADF">
        <w:rPr>
          <w:rFonts w:ascii="Times New Roman" w:eastAsia="Calibri" w:hAnsi="Times New Roman" w:cs="Times New Roman"/>
          <w:b/>
          <w:sz w:val="24"/>
          <w:szCs w:val="24"/>
        </w:rPr>
        <w:t>.Учебно-методические средства обучения рабочей программы.</w:t>
      </w:r>
      <w:proofErr w:type="gramEnd"/>
    </w:p>
    <w:p w:rsidR="00AC3ADF" w:rsidRPr="00AC3ADF" w:rsidRDefault="00AC3ADF" w:rsidP="00AC3ADF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C3ADF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AC3ADF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 вида под редакцией И.М. </w:t>
      </w:r>
      <w:proofErr w:type="spellStart"/>
      <w:r w:rsidRPr="00AC3ADF">
        <w:rPr>
          <w:rFonts w:ascii="Times New Roman" w:eastAsia="Calibri" w:hAnsi="Times New Roman" w:cs="Times New Roman"/>
          <w:sz w:val="24"/>
          <w:szCs w:val="24"/>
        </w:rPr>
        <w:t>Бгажноковой</w:t>
      </w:r>
      <w:proofErr w:type="spellEnd"/>
      <w:r w:rsidRPr="00AC3AD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C3ADF" w:rsidRPr="00AC3ADF" w:rsidRDefault="00AC3ADF" w:rsidP="00AC3ADF">
      <w:pPr>
        <w:tabs>
          <w:tab w:val="num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2.Учебник «Математика» для 9 класса специальных (коррекционных) образовательных учреждений VIII вида под ред. М.Н. Перовой,  </w:t>
      </w:r>
    </w:p>
    <w:p w:rsidR="00AC3ADF" w:rsidRPr="00AC3ADF" w:rsidRDefault="00AC3ADF" w:rsidP="00AC3ADF">
      <w:pPr>
        <w:tabs>
          <w:tab w:val="num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>Москва «Просвещение», 2014г.</w:t>
      </w:r>
    </w:p>
    <w:p w:rsidR="00AC3ADF" w:rsidRPr="00AC3ADF" w:rsidRDefault="00AC3ADF" w:rsidP="00AC3ADF">
      <w:pPr>
        <w:tabs>
          <w:tab w:val="num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3.Перова М.Н. Методика преподавания математики в специальной (коррекционной) школе </w:t>
      </w:r>
      <w:r w:rsidRPr="00AC3ADF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III вида: </w:t>
      </w:r>
    </w:p>
    <w:p w:rsidR="00AC3ADF" w:rsidRPr="00AC3ADF" w:rsidRDefault="00AC3ADF" w:rsidP="00AC3ADF">
      <w:pPr>
        <w:tabs>
          <w:tab w:val="num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Учеб. для студ. дефект. фак. педвузов. —4-е изд., </w:t>
      </w:r>
      <w:proofErr w:type="spellStart"/>
      <w:r w:rsidRPr="00AC3ADF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AC3AD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AC3ADF">
        <w:rPr>
          <w:rFonts w:ascii="Times New Roman" w:eastAsia="Calibri" w:hAnsi="Times New Roman" w:cs="Times New Roman"/>
          <w:sz w:val="24"/>
          <w:szCs w:val="24"/>
        </w:rPr>
        <w:t>—М</w:t>
      </w:r>
      <w:proofErr w:type="gramEnd"/>
      <w:r w:rsidRPr="00AC3ADF">
        <w:rPr>
          <w:rFonts w:ascii="Times New Roman" w:eastAsia="Calibri" w:hAnsi="Times New Roman" w:cs="Times New Roman"/>
          <w:sz w:val="24"/>
          <w:szCs w:val="24"/>
        </w:rPr>
        <w:t>.: Гуманист. изд. центр ВЛАДОС, 2001. —408 с.: ил. —(коррекционная педагогика).</w:t>
      </w:r>
    </w:p>
    <w:p w:rsidR="00AC3ADF" w:rsidRPr="00AC3ADF" w:rsidRDefault="00AC3ADF" w:rsidP="00AC3ADF">
      <w:pPr>
        <w:tabs>
          <w:tab w:val="num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3ADF" w:rsidRPr="00AC3ADF" w:rsidRDefault="00AC3ADF" w:rsidP="00AC3ADF">
      <w:pPr>
        <w:tabs>
          <w:tab w:val="num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3ADF" w:rsidRPr="00AC3ADF" w:rsidRDefault="00AC3ADF" w:rsidP="00AC3ADF">
      <w:pPr>
        <w:tabs>
          <w:tab w:val="num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3ADF" w:rsidRDefault="00AC3ADF">
      <w:bookmarkStart w:id="0" w:name="_GoBack"/>
      <w:bookmarkEnd w:id="0"/>
    </w:p>
    <w:sectPr w:rsidR="00AC3ADF" w:rsidSect="00AC3A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DF"/>
    <w:rsid w:val="00AC3ADF"/>
    <w:rsid w:val="00C8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A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A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1487</Words>
  <Characters>8478</Characters>
  <Application>Microsoft Office Word</Application>
  <DocSecurity>0</DocSecurity>
  <Lines>70</Lines>
  <Paragraphs>19</Paragraphs>
  <ScaleCrop>false</ScaleCrop>
  <Company/>
  <LinksUpToDate>false</LinksUpToDate>
  <CharactersWithSpaces>9946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1</cp:revision>
  <dcterms:created xsi:type="dcterms:W3CDTF">2023-11-20T12:07:00Z</dcterms:created>
  <dcterms:modified xsi:type="dcterms:W3CDTF">2023-11-20T12:14:00Z</dcterms:modified>
</cp:coreProperties>
</file>